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9"/>
      <w:bookmarkStart w:id="34" w:name="_Toc125633727"/>
      <w:r w:rsidRPr="009E654E">
        <w:rPr>
          <w:rFonts w:eastAsiaTheme="majorEastAsia" w:cstheme="minorHAnsi"/>
          <w:sz w:val="28"/>
          <w:szCs w:val="28"/>
        </w:rPr>
        <w:t>Silhueta</w:t>
      </w:r>
      <w:bookmarkEnd w:id="33"/>
      <w:bookmarkEnd w:id="34"/>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20"/>
      <w:bookmarkStart w:id="36" w:name="_Toc125633728"/>
      <w:r w:rsidRPr="009E654E">
        <w:rPr>
          <w:rFonts w:eastAsiaTheme="majorEastAsia" w:cstheme="minorHAnsi"/>
          <w:sz w:val="28"/>
          <w:szCs w:val="28"/>
        </w:rPr>
        <w:t>Arquétipos</w:t>
      </w:r>
      <w:bookmarkEnd w:id="35"/>
      <w:bookmarkEnd w:id="36"/>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7B31880"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A524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The Centre for Applied Jungian Studies, n.d.)"},"properties":{"noteIndex":0},"schema":"https://github.com/citation-style-language/schema/raw/master/csl-citation.json"}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lastRenderedPageBreak/>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consiste 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Pr="009E654E"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7"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7"/>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8"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9" w:name="_Toc125633730"/>
      <w:r w:rsidRPr="009E654E">
        <w:rPr>
          <w:rFonts w:ascii="Broadway" w:eastAsiaTheme="majorEastAsia" w:hAnsi="Broadway" w:cstheme="majorBidi"/>
          <w:sz w:val="36"/>
          <w:szCs w:val="36"/>
        </w:rPr>
        <w:lastRenderedPageBreak/>
        <w:t>Empatia</w:t>
      </w:r>
      <w:bookmarkEnd w:id="38"/>
      <w:bookmarkEnd w:id="39"/>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0" w:name="_Toc125389022"/>
      <w:bookmarkStart w:id="41" w:name="_Toc125633731"/>
      <w:r w:rsidRPr="009E654E">
        <w:rPr>
          <w:rFonts w:eastAsiaTheme="majorEastAsia" w:cstheme="minorHAnsi"/>
          <w:sz w:val="28"/>
          <w:szCs w:val="28"/>
        </w:rPr>
        <w:t>Definição de empatia</w:t>
      </w:r>
      <w:bookmarkEnd w:id="40"/>
      <w:bookmarkEnd w:id="41"/>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3"/>
      <w:bookmarkStart w:id="43" w:name="_Toc125633732"/>
      <w:r w:rsidRPr="009E654E">
        <w:rPr>
          <w:rFonts w:eastAsiaTheme="majorEastAsia" w:cstheme="minorHAnsi"/>
          <w:sz w:val="28"/>
          <w:szCs w:val="28"/>
        </w:rPr>
        <w:t>Neurobiologia da empatia</w:t>
      </w:r>
      <w:bookmarkEnd w:id="42"/>
      <w:bookmarkEnd w:id="43"/>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4"/>
      <w:bookmarkStart w:id="45" w:name="_Toc125633733"/>
      <w:r w:rsidRPr="009E654E">
        <w:rPr>
          <w:rFonts w:eastAsiaTheme="majorEastAsia" w:cstheme="minorHAnsi"/>
          <w:sz w:val="28"/>
          <w:szCs w:val="28"/>
        </w:rPr>
        <w:t>Empatia nos jogos digitais</w:t>
      </w:r>
      <w:bookmarkEnd w:id="44"/>
      <w:bookmarkEnd w:id="45"/>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6" w:name="_Toc125633734"/>
      <w:r w:rsidRPr="009E654E">
        <w:rPr>
          <w:rFonts w:eastAsiaTheme="majorEastAsia" w:cstheme="minorHAnsi"/>
          <w:sz w:val="28"/>
          <w:szCs w:val="28"/>
        </w:rPr>
        <w:t>Discussão</w:t>
      </w:r>
      <w:bookmarkEnd w:id="46"/>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7"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8" w:name="_Toc125633735"/>
      <w:r w:rsidRPr="009E654E">
        <w:rPr>
          <w:rFonts w:ascii="Broadway" w:eastAsiaTheme="majorEastAsia" w:hAnsi="Broadway" w:cstheme="majorBidi"/>
          <w:sz w:val="36"/>
          <w:szCs w:val="36"/>
        </w:rPr>
        <w:lastRenderedPageBreak/>
        <w:t>Depressão</w:t>
      </w:r>
      <w:bookmarkEnd w:id="47"/>
      <w:bookmarkEnd w:id="48"/>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9" w:name="_Toc125389026"/>
      <w:bookmarkStart w:id="50" w:name="_Toc125633736"/>
      <w:r w:rsidRPr="009E654E">
        <w:rPr>
          <w:rFonts w:eastAsiaTheme="majorEastAsia" w:cstheme="minorHAnsi"/>
          <w:sz w:val="28"/>
          <w:szCs w:val="28"/>
        </w:rPr>
        <w:t>Epidemiologia</w:t>
      </w:r>
      <w:bookmarkEnd w:id="49"/>
      <w:bookmarkEnd w:id="50"/>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7"/>
      <w:bookmarkStart w:id="52" w:name="_Toc125633737"/>
      <w:r w:rsidRPr="009E654E">
        <w:rPr>
          <w:rFonts w:eastAsiaTheme="majorEastAsia" w:cstheme="minorHAnsi"/>
          <w:sz w:val="28"/>
          <w:szCs w:val="28"/>
        </w:rPr>
        <w:t>Sintomatologia</w:t>
      </w:r>
      <w:bookmarkEnd w:id="51"/>
      <w:bookmarkEnd w:id="52"/>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3" w:name="_Toc125633738"/>
      <w:r w:rsidRPr="009E654E">
        <w:rPr>
          <w:rFonts w:eastAsiaTheme="majorEastAsia" w:cstheme="minorHAnsi"/>
          <w:sz w:val="28"/>
          <w:szCs w:val="28"/>
        </w:rPr>
        <w:t>Discussão</w:t>
      </w:r>
      <w:bookmarkEnd w:id="53"/>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4" w:name="_Ref125574321"/>
      <w:bookmarkStart w:id="55"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4"/>
      <w:bookmarkEnd w:id="55"/>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6"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6"/>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7" w:name="_Toc125633741"/>
      <w:r w:rsidRPr="009E654E">
        <w:rPr>
          <w:rFonts w:asciiTheme="minorHAnsi" w:hAnsiTheme="minorHAnsi" w:cstheme="minorHAnsi"/>
          <w:color w:val="auto"/>
          <w:sz w:val="24"/>
          <w:szCs w:val="24"/>
        </w:rPr>
        <w:lastRenderedPageBreak/>
        <w:t>Jogos com a temática de depressão (e possível suicídio)</w:t>
      </w:r>
      <w:bookmarkEnd w:id="57"/>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8" w:name="_Ref125574418"/>
      <w:bookmarkStart w:id="59"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8"/>
      <w:bookmarkEnd w:id="59"/>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0" w:name="_Ref125574469"/>
      <w:bookmarkStart w:id="61"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0"/>
      <w:bookmarkEnd w:id="61"/>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2" w:name="_Toc125633744"/>
      <w:r w:rsidRPr="009E654E">
        <w:rPr>
          <w:rFonts w:asciiTheme="minorHAnsi" w:hAnsiTheme="minorHAnsi" w:cstheme="minorHAnsi"/>
          <w:color w:val="auto"/>
          <w:sz w:val="28"/>
          <w:szCs w:val="28"/>
        </w:rPr>
        <w:t>Tipo de estudo</w:t>
      </w:r>
      <w:bookmarkEnd w:id="62"/>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3" w:name="_Toc125633745"/>
      <w:r w:rsidRPr="009E654E">
        <w:rPr>
          <w:rFonts w:asciiTheme="minorHAnsi" w:hAnsiTheme="minorHAnsi" w:cstheme="minorHAnsi"/>
          <w:color w:val="auto"/>
          <w:sz w:val="28"/>
          <w:szCs w:val="28"/>
        </w:rPr>
        <w:t>Participantes</w:t>
      </w:r>
      <w:bookmarkEnd w:id="63"/>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4" w:name="_Toc125633746"/>
      <w:r w:rsidRPr="009E654E">
        <w:rPr>
          <w:rFonts w:asciiTheme="minorHAnsi" w:hAnsiTheme="minorHAnsi" w:cstheme="minorHAnsi"/>
          <w:color w:val="auto"/>
          <w:sz w:val="28"/>
          <w:szCs w:val="28"/>
        </w:rPr>
        <w:lastRenderedPageBreak/>
        <w:t>Técnicas e instrumentos de recolha de dados</w:t>
      </w:r>
      <w:bookmarkEnd w:id="64"/>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5" w:name="_Toc125633747"/>
      <w:r w:rsidRPr="009E654E">
        <w:rPr>
          <w:rFonts w:asciiTheme="minorHAnsi" w:hAnsiTheme="minorHAnsi" w:cstheme="minorHAnsi"/>
          <w:color w:val="auto"/>
          <w:sz w:val="28"/>
          <w:szCs w:val="28"/>
        </w:rPr>
        <w:t>Tratamento de dados</w:t>
      </w:r>
      <w:bookmarkEnd w:id="65"/>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6" w:name="_Ref125574539"/>
      <w:bookmarkStart w:id="67"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6"/>
      <w:bookmarkEnd w:id="67"/>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8" w:name="_Ref125574647"/>
      <w:bookmarkStart w:id="69"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8"/>
      <w:bookmarkEnd w:id="69"/>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0" w:name="_Ref125574691"/>
      <w:bookmarkStart w:id="71"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0"/>
      <w:bookmarkEnd w:id="71"/>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2" w:name="_Hlk147500523"/>
      <w:proofErr w:type="spellStart"/>
      <w:r w:rsidRPr="009E654E">
        <w:rPr>
          <w:kern w:val="2"/>
          <w:sz w:val="24"/>
          <w:szCs w:val="24"/>
          <w14:ligatures w14:val="standardContextual"/>
        </w:rPr>
        <w:t>Fredricksen</w:t>
      </w:r>
      <w:bookmarkEnd w:id="72"/>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9"/>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0"/>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1"/>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2"/>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3"/>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5"/>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6"/>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3"/>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2"/>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6"/>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9"/>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0"/>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9"/>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3"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3"/>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4" w:name="_Toc125633751"/>
      <w:r w:rsidRPr="009E654E">
        <w:rPr>
          <w:rFonts w:ascii="Algerian" w:hAnsi="Algerian"/>
          <w:color w:val="auto"/>
          <w:sz w:val="24"/>
          <w:szCs w:val="24"/>
        </w:rPr>
        <w:lastRenderedPageBreak/>
        <w:t>Referências bibliográficas</w:t>
      </w:r>
      <w:bookmarkEnd w:id="74"/>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F2BE1" w14:textId="77777777" w:rsidR="007B6EED" w:rsidRPr="009E654E" w:rsidRDefault="007B6EED" w:rsidP="00631B7A">
      <w:pPr>
        <w:spacing w:after="0" w:line="240" w:lineRule="auto"/>
      </w:pPr>
      <w:r w:rsidRPr="009E654E">
        <w:separator/>
      </w:r>
    </w:p>
  </w:endnote>
  <w:endnote w:type="continuationSeparator" w:id="0">
    <w:p w14:paraId="447078A3" w14:textId="77777777" w:rsidR="007B6EED" w:rsidRPr="009E654E" w:rsidRDefault="007B6EED"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1D0F6" w14:textId="77777777" w:rsidR="007B6EED" w:rsidRPr="009E654E" w:rsidRDefault="007B6EED" w:rsidP="00631B7A">
      <w:pPr>
        <w:spacing w:after="0" w:line="240" w:lineRule="auto"/>
      </w:pPr>
      <w:r w:rsidRPr="009E654E">
        <w:separator/>
      </w:r>
    </w:p>
  </w:footnote>
  <w:footnote w:type="continuationSeparator" w:id="0">
    <w:p w14:paraId="631FF6A5" w14:textId="77777777" w:rsidR="007B6EED" w:rsidRPr="009E654E" w:rsidRDefault="007B6EED"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9">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0">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1">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2">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451D1246" w:rsidR="001E4C1F" w:rsidRPr="009E654E" w:rsidRDefault="001E4C1F">
      <w:pPr>
        <w:pStyle w:val="FootnoteText"/>
      </w:pPr>
      <w:r w:rsidRPr="009E654E">
        <w:rPr>
          <w:rStyle w:val="FootnoteReference"/>
        </w:rPr>
        <w:footnoteRef/>
      </w:r>
      <w:r w:rsidRPr="009E654E">
        <w:t xml:space="preserve"> </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4">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5">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6">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8">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9">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1">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2">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3">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4">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5">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7">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8">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9">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0">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1">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2">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3">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5">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6">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7">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1">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2">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3">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4">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6">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9">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0">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1">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2">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3">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6">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8">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9">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0">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6">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7">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8">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9">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2">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4">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6">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7">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9">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E042D"/>
    <w:rsid w:val="005E296F"/>
    <w:rsid w:val="005E7C92"/>
    <w:rsid w:val="005F2D3D"/>
    <w:rsid w:val="005F56C8"/>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6EE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C77"/>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C10D6C"/>
    <w:rsid w:val="00DB3A7D"/>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8774</TotalTime>
  <Pages>195</Pages>
  <Words>70363</Words>
  <Characters>401071</Characters>
  <Application>Microsoft Office Word</Application>
  <DocSecurity>0</DocSecurity>
  <Lines>3342</Lines>
  <Paragraphs>940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990</cp:revision>
  <cp:lastPrinted>2023-01-26T14:31:00Z</cp:lastPrinted>
  <dcterms:created xsi:type="dcterms:W3CDTF">2023-01-21T16:18:00Z</dcterms:created>
  <dcterms:modified xsi:type="dcterms:W3CDTF">2023-10-08T15:35:00Z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